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0E52" w14:textId="77777777" w:rsidR="00911B70" w:rsidRDefault="00744566" w:rsidP="00C23C89">
      <w:pPr>
        <w:tabs>
          <w:tab w:val="left" w:pos="9360"/>
        </w:tabs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/>
          <w:b/>
          <w:spacing w:val="1"/>
          <w:sz w:val="24"/>
        </w:rPr>
        <w:t>COMBINED</w:t>
      </w:r>
      <w:r>
        <w:rPr>
          <w:rFonts w:ascii="Arial Black"/>
          <w:b/>
          <w:spacing w:val="4"/>
          <w:sz w:val="24"/>
        </w:rPr>
        <w:t xml:space="preserve"> </w:t>
      </w:r>
      <w:r>
        <w:rPr>
          <w:rFonts w:ascii="Arial Black"/>
          <w:b/>
          <w:spacing w:val="1"/>
          <w:sz w:val="24"/>
        </w:rPr>
        <w:t>STATE</w:t>
      </w:r>
      <w:r>
        <w:rPr>
          <w:rFonts w:ascii="Arial Black"/>
          <w:b/>
          <w:spacing w:val="3"/>
          <w:sz w:val="24"/>
        </w:rPr>
        <w:t xml:space="preserve"> </w:t>
      </w:r>
      <w:r>
        <w:rPr>
          <w:rFonts w:ascii="Arial Black"/>
          <w:b/>
          <w:spacing w:val="1"/>
          <w:sz w:val="24"/>
        </w:rPr>
        <w:t>BINDER</w:t>
      </w:r>
      <w:r>
        <w:rPr>
          <w:rFonts w:ascii="Arial Black"/>
          <w:b/>
          <w:spacing w:val="4"/>
          <w:sz w:val="24"/>
        </w:rPr>
        <w:t xml:space="preserve"> </w:t>
      </w:r>
      <w:r>
        <w:rPr>
          <w:rFonts w:ascii="Arial Black"/>
          <w:b/>
          <w:spacing w:val="1"/>
          <w:sz w:val="24"/>
        </w:rPr>
        <w:t>GROUP</w:t>
      </w:r>
      <w:r>
        <w:rPr>
          <w:rFonts w:ascii="Arial Black"/>
          <w:b/>
          <w:spacing w:val="3"/>
          <w:sz w:val="24"/>
        </w:rPr>
        <w:t xml:space="preserve"> </w:t>
      </w:r>
      <w:r>
        <w:rPr>
          <w:rFonts w:ascii="Arial Black"/>
          <w:b/>
          <w:spacing w:val="1"/>
          <w:sz w:val="24"/>
        </w:rPr>
        <w:t>AGENDA</w:t>
      </w:r>
    </w:p>
    <w:p w14:paraId="483F6011" w14:textId="77777777" w:rsidR="00911B70" w:rsidRDefault="00911B70" w:rsidP="00C23C89">
      <w:pPr>
        <w:spacing w:before="1" w:line="280" w:lineRule="exact"/>
        <w:jc w:val="center"/>
        <w:rPr>
          <w:sz w:val="28"/>
          <w:szCs w:val="28"/>
        </w:rPr>
      </w:pPr>
    </w:p>
    <w:p w14:paraId="5C3DDB31" w14:textId="67F71617" w:rsidR="00911B70" w:rsidRPr="0070390E" w:rsidRDefault="00470411" w:rsidP="0070390E">
      <w:pPr>
        <w:pStyle w:val="Heading1"/>
        <w:ind w:left="0"/>
        <w:jc w:val="center"/>
        <w:rPr>
          <w:b w:val="0"/>
          <w:bCs w:val="0"/>
        </w:rPr>
      </w:pPr>
      <w:r>
        <w:rPr>
          <w:spacing w:val="-1"/>
        </w:rPr>
        <w:t>March</w:t>
      </w:r>
      <w:r w:rsidR="000C76F8">
        <w:rPr>
          <w:spacing w:val="-1"/>
        </w:rPr>
        <w:t xml:space="preserve"> </w:t>
      </w:r>
      <w:r w:rsidR="00813A30">
        <w:rPr>
          <w:spacing w:val="-1"/>
        </w:rPr>
        <w:t>31</w:t>
      </w:r>
      <w:r w:rsidR="00744566">
        <w:rPr>
          <w:spacing w:val="-1"/>
        </w:rPr>
        <w:t>,</w:t>
      </w:r>
      <w:r w:rsidR="00744566">
        <w:rPr>
          <w:spacing w:val="2"/>
        </w:rPr>
        <w:t xml:space="preserve"> </w:t>
      </w:r>
      <w:r w:rsidR="000C76F8">
        <w:rPr>
          <w:spacing w:val="-1"/>
        </w:rPr>
        <w:t>20</w:t>
      </w:r>
      <w:r>
        <w:rPr>
          <w:spacing w:val="-1"/>
        </w:rPr>
        <w:t>2</w:t>
      </w:r>
      <w:r w:rsidR="00813A30">
        <w:rPr>
          <w:spacing w:val="-1"/>
        </w:rPr>
        <w:t>6</w:t>
      </w:r>
    </w:p>
    <w:p w14:paraId="4C0EDBC3" w14:textId="5BC851E9" w:rsidR="00911B70" w:rsidRDefault="009C4534" w:rsidP="00C23C89">
      <w:pPr>
        <w:tabs>
          <w:tab w:val="left" w:pos="9360"/>
        </w:tabs>
        <w:jc w:val="center"/>
        <w:rPr>
          <w:rFonts w:ascii="Arial Black" w:eastAsia="Arial Black" w:hAnsi="Arial Black" w:cs="Arial Black"/>
        </w:rPr>
      </w:pPr>
      <w:r>
        <w:rPr>
          <w:rFonts w:ascii="Arial Black"/>
          <w:b/>
        </w:rPr>
        <w:t xml:space="preserve">Spring </w:t>
      </w:r>
      <w:r w:rsidR="00470411">
        <w:rPr>
          <w:rFonts w:ascii="Arial Black"/>
          <w:b/>
        </w:rPr>
        <w:t>Virtual Meeting</w:t>
      </w:r>
    </w:p>
    <w:p w14:paraId="4F909E0F" w14:textId="77777777" w:rsidR="00911B70" w:rsidRDefault="00911B70">
      <w:pPr>
        <w:spacing w:line="220" w:lineRule="exact"/>
      </w:pPr>
    </w:p>
    <w:p w14:paraId="7A0C8847" w14:textId="16982BB9" w:rsidR="00D65650" w:rsidRPr="00E65205" w:rsidRDefault="00D65650" w:rsidP="00D65650">
      <w:pPr>
        <w:pStyle w:val="BodyText"/>
        <w:numPr>
          <w:ilvl w:val="0"/>
          <w:numId w:val="6"/>
        </w:numPr>
        <w:tabs>
          <w:tab w:val="left" w:pos="460"/>
        </w:tabs>
        <w:rPr>
          <w:b/>
        </w:rPr>
      </w:pPr>
      <w:r w:rsidRPr="00E65205">
        <w:rPr>
          <w:b/>
          <w:spacing w:val="-1"/>
        </w:rPr>
        <w:t>CSBG Member States only discussion</w:t>
      </w:r>
      <w:r w:rsidR="00CA6C09" w:rsidRPr="00E65205">
        <w:rPr>
          <w:b/>
        </w:rPr>
        <w:t xml:space="preserve"> (</w:t>
      </w:r>
      <w:r w:rsidR="00A6340F">
        <w:rPr>
          <w:b/>
        </w:rPr>
        <w:t>9</w:t>
      </w:r>
      <w:r w:rsidR="00CA6C09" w:rsidRPr="00E65205">
        <w:rPr>
          <w:b/>
        </w:rPr>
        <w:t>:</w:t>
      </w:r>
      <w:r w:rsidR="00A6340F">
        <w:rPr>
          <w:b/>
        </w:rPr>
        <w:t>0</w:t>
      </w:r>
      <w:r w:rsidRPr="00E65205">
        <w:rPr>
          <w:b/>
        </w:rPr>
        <w:t xml:space="preserve">0 </w:t>
      </w:r>
      <w:r w:rsidR="00A6340F">
        <w:rPr>
          <w:b/>
        </w:rPr>
        <w:t>am</w:t>
      </w:r>
      <w:r w:rsidRPr="00E65205">
        <w:rPr>
          <w:b/>
          <w:spacing w:val="-4"/>
        </w:rPr>
        <w:t xml:space="preserve"> </w:t>
      </w:r>
      <w:r w:rsidRPr="00E65205">
        <w:rPr>
          <w:b/>
        </w:rPr>
        <w:t xml:space="preserve">– </w:t>
      </w:r>
      <w:r w:rsidR="00970E2D">
        <w:rPr>
          <w:b/>
        </w:rPr>
        <w:t>1</w:t>
      </w:r>
      <w:r w:rsidR="00A6340F">
        <w:rPr>
          <w:b/>
        </w:rPr>
        <w:t>0</w:t>
      </w:r>
      <w:r w:rsidR="00970E2D">
        <w:rPr>
          <w:b/>
        </w:rPr>
        <w:t>:</w:t>
      </w:r>
      <w:r w:rsidR="00A6340F">
        <w:rPr>
          <w:b/>
        </w:rPr>
        <w:t>00</w:t>
      </w:r>
      <w:r w:rsidRPr="00E65205">
        <w:rPr>
          <w:b/>
        </w:rPr>
        <w:t xml:space="preserve"> </w:t>
      </w:r>
      <w:r w:rsidR="00A6340F">
        <w:rPr>
          <w:b/>
          <w:spacing w:val="-1"/>
        </w:rPr>
        <w:t>a</w:t>
      </w:r>
      <w:r w:rsidRPr="00E65205">
        <w:rPr>
          <w:b/>
          <w:spacing w:val="-1"/>
        </w:rPr>
        <w:t xml:space="preserve">m) </w:t>
      </w:r>
    </w:p>
    <w:p w14:paraId="4DD4FC09" w14:textId="77777777" w:rsidR="00D65650" w:rsidRDefault="00D65650" w:rsidP="00D65650">
      <w:pPr>
        <w:pStyle w:val="ListParagraph"/>
      </w:pPr>
    </w:p>
    <w:p w14:paraId="74F477A3" w14:textId="77777777" w:rsidR="00D65650" w:rsidRDefault="00D65650" w:rsidP="00AA182B">
      <w:pPr>
        <w:pStyle w:val="BodyText"/>
        <w:ind w:left="0" w:firstLine="0"/>
        <w:rPr>
          <w:spacing w:val="-1"/>
        </w:rPr>
      </w:pPr>
    </w:p>
    <w:p w14:paraId="619EAD5C" w14:textId="689A17EE" w:rsidR="00911B70" w:rsidRPr="00E65205" w:rsidRDefault="009C4534" w:rsidP="00CA6C09">
      <w:pPr>
        <w:pStyle w:val="BodyText"/>
        <w:numPr>
          <w:ilvl w:val="0"/>
          <w:numId w:val="6"/>
        </w:numPr>
        <w:rPr>
          <w:b/>
        </w:rPr>
      </w:pPr>
      <w:r w:rsidRPr="00E65205">
        <w:rPr>
          <w:b/>
          <w:spacing w:val="-1"/>
        </w:rPr>
        <w:t>Combined State Binder Group</w:t>
      </w:r>
      <w:r w:rsidR="000C76F8" w:rsidRPr="00E65205">
        <w:rPr>
          <w:b/>
        </w:rPr>
        <w:t xml:space="preserve"> (</w:t>
      </w:r>
      <w:r w:rsidR="0044166C">
        <w:rPr>
          <w:b/>
        </w:rPr>
        <w:t>10</w:t>
      </w:r>
      <w:r w:rsidR="000C76F8" w:rsidRPr="00E65205">
        <w:rPr>
          <w:b/>
        </w:rPr>
        <w:t>:</w:t>
      </w:r>
      <w:r w:rsidRPr="00E65205">
        <w:rPr>
          <w:b/>
        </w:rPr>
        <w:t>0</w:t>
      </w:r>
      <w:r w:rsidR="00D65650" w:rsidRPr="00E65205">
        <w:rPr>
          <w:b/>
        </w:rPr>
        <w:t>0</w:t>
      </w:r>
      <w:r w:rsidRPr="00E65205">
        <w:rPr>
          <w:b/>
        </w:rPr>
        <w:t xml:space="preserve"> </w:t>
      </w:r>
      <w:r w:rsidR="0044166C">
        <w:rPr>
          <w:b/>
        </w:rPr>
        <w:t>a</w:t>
      </w:r>
      <w:r w:rsidR="00744566" w:rsidRPr="00E65205">
        <w:rPr>
          <w:b/>
        </w:rPr>
        <w:t>m</w:t>
      </w:r>
      <w:r w:rsidR="00744566" w:rsidRPr="00E65205">
        <w:rPr>
          <w:b/>
          <w:spacing w:val="-4"/>
        </w:rPr>
        <w:t xml:space="preserve"> </w:t>
      </w:r>
      <w:r w:rsidR="005E5688">
        <w:rPr>
          <w:b/>
        </w:rPr>
        <w:t xml:space="preserve">– </w:t>
      </w:r>
      <w:r w:rsidR="0044166C">
        <w:rPr>
          <w:b/>
        </w:rPr>
        <w:t>11</w:t>
      </w:r>
      <w:r w:rsidR="005E5688">
        <w:rPr>
          <w:b/>
        </w:rPr>
        <w:t>:</w:t>
      </w:r>
      <w:r w:rsidR="0044166C">
        <w:rPr>
          <w:b/>
        </w:rPr>
        <w:t>0</w:t>
      </w:r>
      <w:r w:rsidR="00744566" w:rsidRPr="00E65205">
        <w:rPr>
          <w:b/>
        </w:rPr>
        <w:t xml:space="preserve">0 </w:t>
      </w:r>
      <w:r w:rsidR="0044166C">
        <w:rPr>
          <w:b/>
          <w:spacing w:val="-2"/>
        </w:rPr>
        <w:t>a</w:t>
      </w:r>
      <w:r w:rsidR="00744566" w:rsidRPr="00E65205">
        <w:rPr>
          <w:b/>
          <w:spacing w:val="-2"/>
        </w:rPr>
        <w:t>m)</w:t>
      </w:r>
      <w:r w:rsidRPr="00E65205">
        <w:rPr>
          <w:b/>
          <w:spacing w:val="-1"/>
        </w:rPr>
        <w:t xml:space="preserve"> -</w:t>
      </w:r>
      <w:r w:rsidRPr="00E65205">
        <w:rPr>
          <w:b/>
          <w:spacing w:val="-4"/>
        </w:rPr>
        <w:t xml:space="preserve"> </w:t>
      </w:r>
      <w:r w:rsidR="002E3033" w:rsidRPr="00E65205">
        <w:rPr>
          <w:b/>
          <w:spacing w:val="-1"/>
        </w:rPr>
        <w:t>CSBG Member States and Suppliers</w:t>
      </w:r>
    </w:p>
    <w:p w14:paraId="1F6D9A16" w14:textId="77777777" w:rsidR="00911B70" w:rsidRDefault="00911B70">
      <w:pPr>
        <w:spacing w:before="5" w:line="260" w:lineRule="exact"/>
        <w:rPr>
          <w:sz w:val="26"/>
          <w:szCs w:val="26"/>
        </w:rPr>
      </w:pPr>
    </w:p>
    <w:p w14:paraId="4ABCF48A" w14:textId="77777777" w:rsidR="00911B70" w:rsidRPr="00AC68D3" w:rsidRDefault="007F3330" w:rsidP="007A70C9">
      <w:pPr>
        <w:pStyle w:val="BodyText"/>
        <w:numPr>
          <w:ilvl w:val="0"/>
          <w:numId w:val="2"/>
        </w:numPr>
        <w:tabs>
          <w:tab w:val="left" w:pos="820"/>
        </w:tabs>
        <w:ind w:hanging="359"/>
      </w:pPr>
      <w:r>
        <w:rPr>
          <w:spacing w:val="-1"/>
        </w:rPr>
        <w:t>Welcome and I</w:t>
      </w:r>
      <w:r w:rsidR="00744566">
        <w:rPr>
          <w:spacing w:val="-1"/>
        </w:rPr>
        <w:t>ntroductions</w:t>
      </w:r>
    </w:p>
    <w:p w14:paraId="6C300FEB" w14:textId="5C1E8A4A" w:rsidR="00AC68D3" w:rsidRPr="00AC68D3" w:rsidRDefault="00AC68D3" w:rsidP="00AC68D3">
      <w:pPr>
        <w:pStyle w:val="BodyText"/>
        <w:numPr>
          <w:ilvl w:val="0"/>
          <w:numId w:val="11"/>
        </w:numPr>
        <w:tabs>
          <w:tab w:val="left" w:pos="820"/>
        </w:tabs>
      </w:pPr>
      <w:r>
        <w:rPr>
          <w:color w:val="FF0000"/>
        </w:rPr>
        <w:t>Attendance</w:t>
      </w:r>
    </w:p>
    <w:p w14:paraId="5A5C2694" w14:textId="1E371955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Allen Gallistel</w:t>
      </w:r>
    </w:p>
    <w:p w14:paraId="471D2C53" w14:textId="3CC3BE76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Jeremy Nutter</w:t>
      </w:r>
    </w:p>
    <w:p w14:paraId="770F76D0" w14:textId="62A8F715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Michael Foster</w:t>
      </w:r>
    </w:p>
    <w:p w14:paraId="52CC85B7" w14:textId="3E41D461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Troy Wille</w:t>
      </w:r>
    </w:p>
    <w:p w14:paraId="2E07837F" w14:textId="3E13EA6A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Troy Goetz</w:t>
      </w:r>
    </w:p>
    <w:p w14:paraId="4069C769" w14:textId="6DE693A7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Gayle Fee</w:t>
      </w:r>
    </w:p>
    <w:p w14:paraId="4AA181BB" w14:textId="1689A4F0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Albert Kilger</w:t>
      </w:r>
    </w:p>
    <w:p w14:paraId="63FBD17C" w14:textId="30AF3259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Alexander Engstler</w:t>
      </w:r>
    </w:p>
    <w:p w14:paraId="3423F332" w14:textId="38E0100B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Ken Wilson</w:t>
      </w:r>
    </w:p>
    <w:p w14:paraId="18CE4483" w14:textId="3772EE30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Corey Erhardt</w:t>
      </w:r>
    </w:p>
    <w:p w14:paraId="5EEEBE3B" w14:textId="55673F6A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Clive Loughrey</w:t>
      </w:r>
    </w:p>
    <w:p w14:paraId="01E900CB" w14:textId="031F0F14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Shea Lemmel</w:t>
      </w:r>
    </w:p>
    <w:p w14:paraId="55600B79" w14:textId="0FD89FCB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Jason Ralston</w:t>
      </w:r>
    </w:p>
    <w:p w14:paraId="621EBBDE" w14:textId="0E53DE76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Justin Hoffman</w:t>
      </w:r>
    </w:p>
    <w:p w14:paraId="4668D2E1" w14:textId="396C156B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Randall Miller</w:t>
      </w:r>
    </w:p>
    <w:p w14:paraId="4798D0EE" w14:textId="43F64E34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Terry Kobernusz</w:t>
      </w:r>
    </w:p>
    <w:p w14:paraId="6A668DAB" w14:textId="526701E1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Jeremy Barron</w:t>
      </w:r>
    </w:p>
    <w:p w14:paraId="648EFA26" w14:textId="2CF11398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Zach Lemke</w:t>
      </w:r>
    </w:p>
    <w:p w14:paraId="2EB4A179" w14:textId="220E7F2C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Chelsea Bennett</w:t>
      </w:r>
    </w:p>
    <w:p w14:paraId="04E822AF" w14:textId="20A86B6A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Ethan Carlson</w:t>
      </w:r>
    </w:p>
    <w:p w14:paraId="035AF44F" w14:textId="51F5D1C8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Diane Franseen</w:t>
      </w:r>
    </w:p>
    <w:p w14:paraId="1A25316E" w14:textId="6734A2B3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Justin Rogstad</w:t>
      </w:r>
    </w:p>
    <w:p w14:paraId="2187DC3B" w14:textId="73A931AC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Harsh Thakar</w:t>
      </w:r>
    </w:p>
    <w:p w14:paraId="7E7DDD19" w14:textId="3CE74744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Casey Wierzchowski</w:t>
      </w:r>
    </w:p>
    <w:p w14:paraId="645AB111" w14:textId="399D68CA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Scott Wutzke</w:t>
      </w:r>
    </w:p>
    <w:p w14:paraId="67822C5D" w14:textId="5ABF2556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John Garrity</w:t>
      </w:r>
    </w:p>
    <w:p w14:paraId="416EEFAF" w14:textId="04D4D929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Ashley Buss</w:t>
      </w:r>
    </w:p>
    <w:p w14:paraId="14A4582F" w14:textId="76385901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Bobby Usher</w:t>
      </w:r>
    </w:p>
    <w:p w14:paraId="33BFCF99" w14:textId="0DC84361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Asadullah Sahak</w:t>
      </w:r>
    </w:p>
    <w:p w14:paraId="267AD2BC" w14:textId="255CC37C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Christopher Cox</w:t>
      </w:r>
    </w:p>
    <w:p w14:paraId="68FFE917" w14:textId="6B19165A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John Olson</w:t>
      </w:r>
    </w:p>
    <w:p w14:paraId="63A30F4A" w14:textId="33718C39" w:rsidR="00AC68D3" w:rsidRPr="00AC68D3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Jon Schave</w:t>
      </w:r>
    </w:p>
    <w:p w14:paraId="47A4762D" w14:textId="5C44DED1" w:rsidR="00AC68D3" w:rsidRPr="007A70C9" w:rsidRDefault="00AC68D3" w:rsidP="00AC68D3">
      <w:pPr>
        <w:pStyle w:val="BodyText"/>
        <w:numPr>
          <w:ilvl w:val="1"/>
          <w:numId w:val="11"/>
        </w:numPr>
        <w:tabs>
          <w:tab w:val="left" w:pos="820"/>
        </w:tabs>
      </w:pPr>
      <w:r>
        <w:rPr>
          <w:color w:val="FF0000"/>
        </w:rPr>
        <w:t>Jason Guerra</w:t>
      </w:r>
    </w:p>
    <w:p w14:paraId="4DFE34F6" w14:textId="77777777" w:rsidR="007A70C9" w:rsidRPr="007A70C9" w:rsidRDefault="007A70C9" w:rsidP="007A70C9">
      <w:pPr>
        <w:pStyle w:val="BodyText"/>
        <w:tabs>
          <w:tab w:val="left" w:pos="820"/>
        </w:tabs>
        <w:ind w:left="819" w:firstLine="0"/>
      </w:pPr>
    </w:p>
    <w:p w14:paraId="69DFD493" w14:textId="05636254" w:rsidR="00052553" w:rsidRPr="00C23C89" w:rsidRDefault="00744566" w:rsidP="00052553">
      <w:pPr>
        <w:pStyle w:val="BodyText"/>
        <w:numPr>
          <w:ilvl w:val="0"/>
          <w:numId w:val="2"/>
        </w:numPr>
        <w:tabs>
          <w:tab w:val="left" w:pos="820"/>
        </w:tabs>
        <w:ind w:hanging="359"/>
      </w:pPr>
      <w:r>
        <w:t xml:space="preserve">Questions, concerns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CSBG program</w:t>
      </w:r>
      <w:r w:rsidR="006D7ECB">
        <w:rPr>
          <w:spacing w:val="-1"/>
        </w:rPr>
        <w:t xml:space="preserve"> going forward</w:t>
      </w:r>
      <w:r w:rsidR="006D7ECB">
        <w:t xml:space="preserve"> in</w:t>
      </w:r>
      <w:r>
        <w:rPr>
          <w:spacing w:val="1"/>
        </w:rPr>
        <w:t xml:space="preserve"> </w:t>
      </w:r>
      <w:r w:rsidR="000C76F8">
        <w:t>20</w:t>
      </w:r>
      <w:r w:rsidR="00143359">
        <w:t>2</w:t>
      </w:r>
      <w:r w:rsidR="00904EFB">
        <w:t>6</w:t>
      </w:r>
      <w:r w:rsidR="006D7ECB">
        <w:t xml:space="preserve"> (document</w:t>
      </w:r>
      <w:r w:rsidR="00D75B88">
        <w:t xml:space="preserve"> review</w:t>
      </w:r>
      <w:r w:rsidR="006D7ECB">
        <w:t>)</w:t>
      </w:r>
    </w:p>
    <w:p w14:paraId="0D02399F" w14:textId="636988DE" w:rsidR="00052553" w:rsidRPr="00052553" w:rsidRDefault="00052553" w:rsidP="0044166C">
      <w:pPr>
        <w:pStyle w:val="BodyText"/>
        <w:numPr>
          <w:ilvl w:val="1"/>
          <w:numId w:val="2"/>
        </w:numPr>
        <w:tabs>
          <w:tab w:val="left" w:pos="1541"/>
        </w:tabs>
        <w:ind w:hanging="360"/>
      </w:pPr>
      <w:r w:rsidRPr="00052553">
        <w:t>New Contacts</w:t>
      </w:r>
    </w:p>
    <w:p w14:paraId="5954BF56" w14:textId="1A4CBD2D" w:rsidR="008B7424" w:rsidRPr="00B9486D" w:rsidRDefault="00B9486D" w:rsidP="0044166C">
      <w:pPr>
        <w:pStyle w:val="BodyText"/>
        <w:numPr>
          <w:ilvl w:val="1"/>
          <w:numId w:val="2"/>
        </w:numPr>
        <w:tabs>
          <w:tab w:val="left" w:pos="1541"/>
        </w:tabs>
        <w:ind w:hanging="360"/>
        <w:rPr>
          <w:sz w:val="26"/>
          <w:szCs w:val="26"/>
        </w:rPr>
      </w:pPr>
      <w:r>
        <w:t>Schedule of Tests, Supplier List</w:t>
      </w:r>
    </w:p>
    <w:p w14:paraId="31CC4A9C" w14:textId="52EDB029" w:rsidR="00B9486D" w:rsidRPr="00292EF1" w:rsidRDefault="00292EF1" w:rsidP="00292EF1">
      <w:pPr>
        <w:pStyle w:val="BodyText"/>
        <w:numPr>
          <w:ilvl w:val="0"/>
          <w:numId w:val="7"/>
        </w:numPr>
        <w:tabs>
          <w:tab w:val="left" w:pos="1541"/>
        </w:tabs>
      </w:pPr>
      <w:r w:rsidRPr="00292EF1">
        <w:rPr>
          <w:b/>
          <w:bCs/>
          <w:color w:val="FF0000"/>
        </w:rPr>
        <w:t>Website</w:t>
      </w:r>
      <w:r>
        <w:rPr>
          <w:color w:val="FF0000"/>
        </w:rPr>
        <w:t>: The website is kept up-to-date with current documents and meeting minutes. A tentative in-person Fall meeting in planned for late October or early November.</w:t>
      </w:r>
    </w:p>
    <w:p w14:paraId="2A6972F0" w14:textId="6F63CE15" w:rsidR="00292EF1" w:rsidRPr="00292EF1" w:rsidRDefault="00292EF1" w:rsidP="00292EF1">
      <w:pPr>
        <w:pStyle w:val="BodyText"/>
        <w:numPr>
          <w:ilvl w:val="0"/>
          <w:numId w:val="7"/>
        </w:numPr>
        <w:tabs>
          <w:tab w:val="left" w:pos="1541"/>
        </w:tabs>
      </w:pPr>
      <w:r>
        <w:rPr>
          <w:b/>
          <w:bCs/>
          <w:color w:val="FF0000"/>
        </w:rPr>
        <w:t>Certification Document Changes</w:t>
      </w:r>
      <w:r>
        <w:rPr>
          <w:color w:val="FF0000"/>
        </w:rPr>
        <w:t>: Minor wording changes were made regarding the Round Robin program to use more generic contact information.</w:t>
      </w:r>
    </w:p>
    <w:p w14:paraId="28B391E4" w14:textId="347EDC6E" w:rsidR="00292EF1" w:rsidRPr="00292EF1" w:rsidRDefault="00292EF1" w:rsidP="00292EF1">
      <w:pPr>
        <w:pStyle w:val="BodyText"/>
        <w:numPr>
          <w:ilvl w:val="0"/>
          <w:numId w:val="7"/>
        </w:numPr>
        <w:tabs>
          <w:tab w:val="left" w:pos="1541"/>
        </w:tabs>
      </w:pPr>
      <w:r>
        <w:rPr>
          <w:b/>
          <w:bCs/>
          <w:color w:val="FF0000"/>
        </w:rPr>
        <w:lastRenderedPageBreak/>
        <w:t>New Contacts</w:t>
      </w:r>
      <w:r>
        <w:rPr>
          <w:color w:val="FF0000"/>
        </w:rPr>
        <w:t>: Wisconsin updated their contact for QC and Certification Reports to Jon Schave.</w:t>
      </w:r>
    </w:p>
    <w:p w14:paraId="5327AAC4" w14:textId="0A4A7B38" w:rsidR="00292EF1" w:rsidRPr="00292EF1" w:rsidRDefault="00292EF1" w:rsidP="00292EF1">
      <w:pPr>
        <w:pStyle w:val="BodyText"/>
        <w:numPr>
          <w:ilvl w:val="0"/>
          <w:numId w:val="7"/>
        </w:numPr>
        <w:tabs>
          <w:tab w:val="left" w:pos="1541"/>
        </w:tabs>
      </w:pPr>
      <w:r>
        <w:rPr>
          <w:b/>
          <w:bCs/>
          <w:color w:val="FF0000"/>
        </w:rPr>
        <w:t>Minnesota Updates</w:t>
      </w:r>
      <w:r>
        <w:rPr>
          <w:color w:val="FF0000"/>
        </w:rPr>
        <w:t>: Language was updated to reflect that samples are taken in-line (between the pump and the drum) rather than from the tank.</w:t>
      </w:r>
    </w:p>
    <w:p w14:paraId="68D9DFD9" w14:textId="2B452F95" w:rsidR="00292EF1" w:rsidRPr="00292EF1" w:rsidRDefault="00292EF1" w:rsidP="00292EF1">
      <w:pPr>
        <w:pStyle w:val="BodyText"/>
        <w:numPr>
          <w:ilvl w:val="0"/>
          <w:numId w:val="7"/>
        </w:numPr>
        <w:tabs>
          <w:tab w:val="left" w:pos="1541"/>
        </w:tabs>
      </w:pPr>
      <w:r>
        <w:rPr>
          <w:b/>
          <w:bCs/>
          <w:color w:val="FF0000"/>
        </w:rPr>
        <w:t>Supplier List</w:t>
      </w:r>
      <w:r>
        <w:rPr>
          <w:color w:val="FF0000"/>
        </w:rPr>
        <w:t>: Minnesota Paving Materials (MPM) has been updated to Martin Marietta. Suppliers were asked to review the list and report any necessary name or location updates.</w:t>
      </w:r>
    </w:p>
    <w:p w14:paraId="4C95684F" w14:textId="36F95B90" w:rsidR="00292EF1" w:rsidRPr="00292EF1" w:rsidRDefault="00292EF1" w:rsidP="00292EF1">
      <w:pPr>
        <w:pStyle w:val="BodyText"/>
        <w:numPr>
          <w:ilvl w:val="0"/>
          <w:numId w:val="7"/>
        </w:numPr>
        <w:tabs>
          <w:tab w:val="left" w:pos="1541"/>
        </w:tabs>
      </w:pPr>
      <w:r>
        <w:rPr>
          <w:b/>
          <w:bCs/>
          <w:color w:val="FF0000"/>
        </w:rPr>
        <w:t>Schedule of Tests</w:t>
      </w:r>
      <w:r>
        <w:rPr>
          <w:color w:val="FF0000"/>
        </w:rPr>
        <w:t xml:space="preserve">: Requirements remain unchanged, including M320/M332 standard tests for bi-weekly certifications and </w:t>
      </w:r>
      <w:r w:rsidR="003510C2">
        <w:rPr>
          <w:color w:val="FF0000"/>
        </w:rPr>
        <w:t>Rotational Viscosity</w:t>
      </w:r>
      <w:r>
        <w:rPr>
          <w:color w:val="FF0000"/>
        </w:rPr>
        <w:t xml:space="preserve"> or DSR for daily QC.</w:t>
      </w:r>
    </w:p>
    <w:p w14:paraId="647F37CB" w14:textId="77777777" w:rsidR="00CA6C09" w:rsidRPr="00CA6C09" w:rsidRDefault="00CA6C09" w:rsidP="00CA6C09">
      <w:pPr>
        <w:pStyle w:val="BodyText"/>
        <w:tabs>
          <w:tab w:val="left" w:pos="1541"/>
        </w:tabs>
        <w:ind w:left="0" w:firstLine="0"/>
        <w:rPr>
          <w:sz w:val="26"/>
          <w:szCs w:val="26"/>
        </w:rPr>
      </w:pPr>
    </w:p>
    <w:p w14:paraId="4622E34C" w14:textId="14EC4567" w:rsidR="003B0CD3" w:rsidRDefault="0084593C" w:rsidP="00052553">
      <w:pPr>
        <w:pStyle w:val="BodyText"/>
        <w:numPr>
          <w:ilvl w:val="0"/>
          <w:numId w:val="2"/>
        </w:numPr>
        <w:tabs>
          <w:tab w:val="left" w:pos="821"/>
        </w:tabs>
        <w:ind w:left="820"/>
      </w:pPr>
      <w:r>
        <w:t>Inspections</w:t>
      </w:r>
      <w:r w:rsidR="00CA6C09">
        <w:t xml:space="preserve">- </w:t>
      </w:r>
      <w:r w:rsidR="003B0CD3">
        <w:t xml:space="preserve">Spring </w:t>
      </w:r>
      <w:r w:rsidR="00042CE3">
        <w:t>reviews</w:t>
      </w:r>
      <w:r w:rsidR="003B0CD3">
        <w:t xml:space="preserve"> will be taking place by the various department representatives</w:t>
      </w:r>
      <w:r w:rsidR="00C510C8">
        <w:t>.</w:t>
      </w:r>
    </w:p>
    <w:p w14:paraId="2E3C76CE" w14:textId="4CDEB02B" w:rsidR="00B31278" w:rsidRDefault="00B31278" w:rsidP="00CA6C09">
      <w:pPr>
        <w:pStyle w:val="BodyText"/>
        <w:numPr>
          <w:ilvl w:val="1"/>
          <w:numId w:val="2"/>
        </w:numPr>
        <w:tabs>
          <w:tab w:val="left" w:pos="821"/>
        </w:tabs>
      </w:pPr>
      <w:r>
        <w:t>Inspection Forms for 2026 are available on the CSBG website – can be reviewed to know what the state representative will need for information at each location</w:t>
      </w:r>
    </w:p>
    <w:p w14:paraId="0393C9A8" w14:textId="4639B0B2" w:rsidR="0070390E" w:rsidRDefault="0070390E" w:rsidP="00CA6C09">
      <w:pPr>
        <w:pStyle w:val="BodyText"/>
        <w:numPr>
          <w:ilvl w:val="1"/>
          <w:numId w:val="2"/>
        </w:numPr>
        <w:tabs>
          <w:tab w:val="left" w:pos="821"/>
        </w:tabs>
      </w:pPr>
      <w:r>
        <w:t>Send updated QA documents to department reps either during inspection or at start of shipping material</w:t>
      </w:r>
      <w:r w:rsidR="002B770E">
        <w:t>.</w:t>
      </w:r>
    </w:p>
    <w:p w14:paraId="485FC0A5" w14:textId="5F515654" w:rsidR="00052553" w:rsidRPr="000436DD" w:rsidRDefault="000436DD" w:rsidP="000436DD">
      <w:pPr>
        <w:pStyle w:val="BodyText"/>
        <w:numPr>
          <w:ilvl w:val="0"/>
          <w:numId w:val="8"/>
        </w:numPr>
        <w:tabs>
          <w:tab w:val="left" w:pos="821"/>
        </w:tabs>
      </w:pPr>
      <w:r>
        <w:rPr>
          <w:color w:val="FF0000"/>
        </w:rPr>
        <w:t>States have divided the 74 supplier locations geographically to streamline the inspection process and avoid multiple states contacting the same facility.</w:t>
      </w:r>
    </w:p>
    <w:p w14:paraId="4C6A401E" w14:textId="2C4583A6" w:rsidR="000436DD" w:rsidRPr="000436DD" w:rsidRDefault="000436DD" w:rsidP="000436DD">
      <w:pPr>
        <w:pStyle w:val="BodyText"/>
        <w:numPr>
          <w:ilvl w:val="0"/>
          <w:numId w:val="8"/>
        </w:numPr>
        <w:tabs>
          <w:tab w:val="left" w:pos="821"/>
        </w:tabs>
      </w:pPr>
      <w:r>
        <w:rPr>
          <w:color w:val="FF0000"/>
        </w:rPr>
        <w:t>Chris Cox (MNDOT) has already reached out to the 19 locations assigned to Minnesota.</w:t>
      </w:r>
    </w:p>
    <w:p w14:paraId="5FA88CE6" w14:textId="5031CC83" w:rsidR="000436DD" w:rsidRPr="000436DD" w:rsidRDefault="000436DD" w:rsidP="000436DD">
      <w:pPr>
        <w:pStyle w:val="BodyText"/>
        <w:numPr>
          <w:ilvl w:val="0"/>
          <w:numId w:val="8"/>
        </w:numPr>
        <w:tabs>
          <w:tab w:val="left" w:pos="821"/>
        </w:tabs>
      </w:pPr>
      <w:r>
        <w:rPr>
          <w:color w:val="FF0000"/>
        </w:rPr>
        <w:t>Suppliers are requested to send updated Quality Control documents to the respective departments they work with as they become available this spring.</w:t>
      </w:r>
    </w:p>
    <w:p w14:paraId="3A0EA409" w14:textId="183E3373" w:rsidR="000436DD" w:rsidRDefault="000436DD" w:rsidP="000436DD">
      <w:pPr>
        <w:pStyle w:val="BodyText"/>
        <w:numPr>
          <w:ilvl w:val="0"/>
          <w:numId w:val="8"/>
        </w:numPr>
        <w:tabs>
          <w:tab w:val="left" w:pos="821"/>
        </w:tabs>
      </w:pPr>
      <w:r>
        <w:rPr>
          <w:color w:val="FF0000"/>
        </w:rPr>
        <w:t>Inspection forms for 2026 are available on the CSBG website for supplier review.</w:t>
      </w:r>
    </w:p>
    <w:p w14:paraId="4376B63F" w14:textId="77777777" w:rsidR="00446ACB" w:rsidRDefault="00446ACB" w:rsidP="003D5541">
      <w:pPr>
        <w:pStyle w:val="BodyText"/>
        <w:tabs>
          <w:tab w:val="left" w:pos="821"/>
        </w:tabs>
        <w:ind w:left="0" w:firstLine="0"/>
      </w:pPr>
    </w:p>
    <w:p w14:paraId="3C3A6E59" w14:textId="77777777" w:rsidR="007A70C9" w:rsidRDefault="000E7740" w:rsidP="000E7740">
      <w:pPr>
        <w:pStyle w:val="BodyText"/>
        <w:numPr>
          <w:ilvl w:val="0"/>
          <w:numId w:val="2"/>
        </w:numPr>
        <w:tabs>
          <w:tab w:val="left" w:pos="821"/>
        </w:tabs>
        <w:ind w:left="820"/>
      </w:pPr>
      <w:r>
        <w:t>Round Robin</w:t>
      </w:r>
    </w:p>
    <w:p w14:paraId="16A21421" w14:textId="4C7329B0" w:rsidR="00143359" w:rsidRDefault="00143359" w:rsidP="000E7740">
      <w:pPr>
        <w:pStyle w:val="BodyText"/>
        <w:numPr>
          <w:ilvl w:val="1"/>
          <w:numId w:val="2"/>
        </w:numPr>
        <w:tabs>
          <w:tab w:val="left" w:pos="821"/>
        </w:tabs>
      </w:pPr>
      <w:r>
        <w:t xml:space="preserve">The first round robin of </w:t>
      </w:r>
      <w:r w:rsidR="0044166C">
        <w:t>202</w:t>
      </w:r>
      <w:r w:rsidR="00E736DF">
        <w:t>6</w:t>
      </w:r>
      <w:r w:rsidR="0044166C">
        <w:t xml:space="preserve"> will be sent out </w:t>
      </w:r>
      <w:r w:rsidR="00052553">
        <w:t>in April</w:t>
      </w:r>
      <w:r>
        <w:t xml:space="preserve">.  </w:t>
      </w:r>
      <w:r w:rsidR="0044166C">
        <w:t>I</w:t>
      </w:r>
      <w:r>
        <w:t xml:space="preserve">nformation about the sample, the report form, and deficiency form can be found on </w:t>
      </w:r>
      <w:r w:rsidR="001600BD">
        <w:t>the</w:t>
      </w:r>
      <w:r>
        <w:t xml:space="preserve"> website</w:t>
      </w:r>
      <w:r w:rsidR="00042CE3">
        <w:t xml:space="preserve"> </w:t>
      </w:r>
      <w:r w:rsidR="001600BD">
        <w:t>once the notification email is sent.</w:t>
      </w:r>
    </w:p>
    <w:p w14:paraId="6BCA40CB" w14:textId="0FD84B2F" w:rsidR="000436DD" w:rsidRPr="000436DD" w:rsidRDefault="000436DD" w:rsidP="000436DD">
      <w:pPr>
        <w:pStyle w:val="BodyText"/>
        <w:numPr>
          <w:ilvl w:val="0"/>
          <w:numId w:val="9"/>
        </w:numPr>
        <w:tabs>
          <w:tab w:val="left" w:pos="821"/>
        </w:tabs>
      </w:pPr>
      <w:r>
        <w:rPr>
          <w:color w:val="FF0000"/>
        </w:rPr>
        <w:t>The first round-robin sample of 2026 will be distributed mid-April</w:t>
      </w:r>
    </w:p>
    <w:p w14:paraId="780C755A" w14:textId="785943DE" w:rsidR="000436DD" w:rsidRPr="000436DD" w:rsidRDefault="000436DD" w:rsidP="000436DD">
      <w:pPr>
        <w:pStyle w:val="BodyText"/>
        <w:numPr>
          <w:ilvl w:val="0"/>
          <w:numId w:val="9"/>
        </w:numPr>
        <w:tabs>
          <w:tab w:val="left" w:pos="821"/>
        </w:tabs>
      </w:pPr>
      <w:r>
        <w:rPr>
          <w:color w:val="FF0000"/>
        </w:rPr>
        <w:t>Superior Refining Co. (Cenovus) is supplying the material for the first round.</w:t>
      </w:r>
    </w:p>
    <w:p w14:paraId="3B05677E" w14:textId="6B946DB0" w:rsidR="000436DD" w:rsidRPr="000436DD" w:rsidRDefault="000436DD" w:rsidP="000436DD">
      <w:pPr>
        <w:pStyle w:val="BodyText"/>
        <w:numPr>
          <w:ilvl w:val="0"/>
          <w:numId w:val="9"/>
        </w:numPr>
        <w:tabs>
          <w:tab w:val="left" w:pos="821"/>
        </w:tabs>
      </w:pPr>
      <w:r>
        <w:rPr>
          <w:color w:val="FF0000"/>
        </w:rPr>
        <w:t>Volunteers were requested for the mid-summer and fall samples.</w:t>
      </w:r>
    </w:p>
    <w:p w14:paraId="2F3B307B" w14:textId="6EDE73BD" w:rsidR="000436DD" w:rsidRDefault="000436DD" w:rsidP="000436DD">
      <w:pPr>
        <w:pStyle w:val="BodyText"/>
        <w:numPr>
          <w:ilvl w:val="1"/>
          <w:numId w:val="9"/>
        </w:numPr>
        <w:tabs>
          <w:tab w:val="left" w:pos="821"/>
        </w:tabs>
      </w:pPr>
      <w:r>
        <w:rPr>
          <w:color w:val="FF0000"/>
        </w:rPr>
        <w:t>Michael from BP volunteered to supply material for a future round.</w:t>
      </w:r>
    </w:p>
    <w:p w14:paraId="28A80F8B" w14:textId="63A6E6AC" w:rsidR="000E7740" w:rsidRDefault="000E7740" w:rsidP="000E7740">
      <w:pPr>
        <w:pStyle w:val="BodyText"/>
        <w:numPr>
          <w:ilvl w:val="1"/>
          <w:numId w:val="2"/>
        </w:numPr>
        <w:tabs>
          <w:tab w:val="left" w:pos="821"/>
        </w:tabs>
      </w:pPr>
      <w:r>
        <w:t xml:space="preserve">If you are interested in providing material for a future round </w:t>
      </w:r>
      <w:r w:rsidR="0070390E">
        <w:t>robin,</w:t>
      </w:r>
      <w:r>
        <w:t xml:space="preserve"> please contact Allen Gallistel at MnDOT</w:t>
      </w:r>
      <w:r w:rsidR="00143359">
        <w:t xml:space="preserve"> – material is </w:t>
      </w:r>
      <w:r w:rsidR="001600BD">
        <w:t>needed for the summer and fall samples</w:t>
      </w:r>
      <w:r w:rsidR="00C510C8">
        <w:t>.</w:t>
      </w:r>
    </w:p>
    <w:p w14:paraId="2185BD3A" w14:textId="77777777" w:rsidR="00911B70" w:rsidRPr="006D7ECB" w:rsidRDefault="00911B70" w:rsidP="00C23C89">
      <w:pPr>
        <w:spacing w:before="5"/>
        <w:rPr>
          <w:rFonts w:ascii="Times New Roman" w:hAnsi="Times New Roman" w:cs="Times New Roman"/>
        </w:rPr>
      </w:pPr>
    </w:p>
    <w:p w14:paraId="22B91B2F" w14:textId="7B1FE98A" w:rsidR="00911B70" w:rsidRPr="00042CE3" w:rsidRDefault="00744566" w:rsidP="00570AC9">
      <w:pPr>
        <w:pStyle w:val="BodyText"/>
        <w:numPr>
          <w:ilvl w:val="0"/>
          <w:numId w:val="2"/>
        </w:numPr>
        <w:tabs>
          <w:tab w:val="left" w:pos="821"/>
        </w:tabs>
        <w:ind w:left="820"/>
      </w:pPr>
      <w:r>
        <w:rPr>
          <w:spacing w:val="-1"/>
        </w:rPr>
        <w:t>Other</w:t>
      </w:r>
      <w:r w:rsidR="00D022EF">
        <w:rPr>
          <w:spacing w:val="-1"/>
        </w:rPr>
        <w:t xml:space="preserve"> / open discussion</w:t>
      </w:r>
    </w:p>
    <w:p w14:paraId="6D376DF9" w14:textId="077A9CEB" w:rsidR="00E736DF" w:rsidRDefault="00E736DF" w:rsidP="00042CE3">
      <w:pPr>
        <w:pStyle w:val="BodyText"/>
        <w:numPr>
          <w:ilvl w:val="1"/>
          <w:numId w:val="2"/>
        </w:numPr>
        <w:tabs>
          <w:tab w:val="left" w:pos="821"/>
        </w:tabs>
      </w:pPr>
      <w:r>
        <w:t>Use of additives at the mix plant and possible need for a “General Compatibility” statement on the BOL – supplier topic</w:t>
      </w:r>
    </w:p>
    <w:p w14:paraId="2041B385" w14:textId="0DA56ABD" w:rsidR="00244CB1" w:rsidRPr="00153385" w:rsidRDefault="00153385" w:rsidP="00153385">
      <w:pPr>
        <w:pStyle w:val="BodyText"/>
        <w:numPr>
          <w:ilvl w:val="0"/>
          <w:numId w:val="10"/>
        </w:numPr>
        <w:tabs>
          <w:tab w:val="left" w:pos="821"/>
        </w:tabs>
        <w:ind w:left="2250"/>
      </w:pPr>
      <w:r>
        <w:rPr>
          <w:color w:val="FF0000"/>
        </w:rPr>
        <w:t>A discussion was held regarding the use of additives (like anti-strip) at mix plants and the potential need for compatibility statements on Bills of Lading (BOL).</w:t>
      </w:r>
    </w:p>
    <w:p w14:paraId="12DC272C" w14:textId="0CC2BD3B" w:rsidR="00C1581F" w:rsidRPr="004160ED" w:rsidRDefault="00C1581F" w:rsidP="00F479DF">
      <w:pPr>
        <w:pStyle w:val="BodyText"/>
        <w:numPr>
          <w:ilvl w:val="0"/>
          <w:numId w:val="10"/>
        </w:numPr>
        <w:tabs>
          <w:tab w:val="left" w:pos="821"/>
        </w:tabs>
        <w:ind w:left="2250"/>
      </w:pPr>
      <w:r>
        <w:rPr>
          <w:color w:val="FF0000"/>
        </w:rPr>
        <w:t>The states clarified there is no current requirement for suppliers to provide additives; it remains a contractor responsibility. The primary concern is ensuring communication regarding potential incompatibilities between supplier-formulated products and contractor-added materials.</w:t>
      </w:r>
    </w:p>
    <w:sectPr w:rsidR="00C1581F" w:rsidRPr="004160ED" w:rsidSect="00B94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360" w:right="720" w:bottom="36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FA3F" w14:textId="77777777" w:rsidR="00640E6D" w:rsidRDefault="00640E6D" w:rsidP="00744566">
      <w:r>
        <w:separator/>
      </w:r>
    </w:p>
  </w:endnote>
  <w:endnote w:type="continuationSeparator" w:id="0">
    <w:p w14:paraId="073D122E" w14:textId="77777777" w:rsidR="00640E6D" w:rsidRDefault="00640E6D" w:rsidP="0074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2802" w14:textId="77777777" w:rsidR="00744566" w:rsidRDefault="00744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CEC4" w14:textId="77777777" w:rsidR="00744566" w:rsidRDefault="007445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0D3A" w14:textId="77777777" w:rsidR="00744566" w:rsidRDefault="00744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7CF1" w14:textId="77777777" w:rsidR="00640E6D" w:rsidRDefault="00640E6D" w:rsidP="00744566">
      <w:r>
        <w:separator/>
      </w:r>
    </w:p>
  </w:footnote>
  <w:footnote w:type="continuationSeparator" w:id="0">
    <w:p w14:paraId="116AEF4B" w14:textId="77777777" w:rsidR="00640E6D" w:rsidRDefault="00640E6D" w:rsidP="00744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F65F" w14:textId="77777777" w:rsidR="00744566" w:rsidRDefault="00744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D5FD" w14:textId="77777777" w:rsidR="00744566" w:rsidRDefault="007445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D8F7" w14:textId="77777777" w:rsidR="00744566" w:rsidRDefault="00744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F98"/>
    <w:multiLevelType w:val="hybridMultilevel"/>
    <w:tmpl w:val="6A92EEBE"/>
    <w:lvl w:ilvl="0" w:tplc="9860170C">
      <w:start w:val="1"/>
      <w:numFmt w:val="upperRoman"/>
      <w:lvlText w:val="%1.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6923CE7"/>
    <w:multiLevelType w:val="hybridMultilevel"/>
    <w:tmpl w:val="3CF62816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2" w15:restartNumberingAfterBreak="0">
    <w:nsid w:val="35497519"/>
    <w:multiLevelType w:val="hybridMultilevel"/>
    <w:tmpl w:val="27601014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" w15:restartNumberingAfterBreak="0">
    <w:nsid w:val="467E1048"/>
    <w:multiLevelType w:val="hybridMultilevel"/>
    <w:tmpl w:val="B09AAA6A"/>
    <w:lvl w:ilvl="0" w:tplc="43906EFC">
      <w:start w:val="1"/>
      <w:numFmt w:val="upperLetter"/>
      <w:lvlText w:val="%1."/>
      <w:lvlJc w:val="left"/>
      <w:pPr>
        <w:ind w:left="819" w:hanging="360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4D60BFC4">
      <w:start w:val="1"/>
      <w:numFmt w:val="lowerLetter"/>
      <w:lvlText w:val="%2."/>
      <w:lvlJc w:val="left"/>
      <w:pPr>
        <w:ind w:left="1540" w:hanging="361"/>
      </w:pPr>
      <w:rPr>
        <w:rFonts w:ascii="Times New Roman" w:eastAsia="Times New Roman" w:hAnsi="Times New Roman" w:hint="default"/>
        <w:sz w:val="22"/>
        <w:szCs w:val="22"/>
      </w:rPr>
    </w:lvl>
    <w:lvl w:ilvl="2" w:tplc="409064D8">
      <w:start w:val="1"/>
      <w:numFmt w:val="bullet"/>
      <w:lvlText w:val=""/>
      <w:lvlJc w:val="left"/>
      <w:pPr>
        <w:ind w:left="2440" w:hanging="360"/>
      </w:pPr>
      <w:rPr>
        <w:rFonts w:ascii="Symbol" w:eastAsia="Symbol" w:hAnsi="Symbol" w:hint="default"/>
        <w:w w:val="76"/>
        <w:sz w:val="20"/>
        <w:szCs w:val="20"/>
      </w:rPr>
    </w:lvl>
    <w:lvl w:ilvl="3" w:tplc="200606AA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005E69CC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5" w:tplc="1B62D04E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6" w:tplc="ECA299CE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7" w:tplc="E1A04902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8" w:tplc="605299BE">
      <w:start w:val="1"/>
      <w:numFmt w:val="bullet"/>
      <w:lvlText w:val="•"/>
      <w:lvlJc w:val="left"/>
      <w:pPr>
        <w:ind w:left="6693" w:hanging="360"/>
      </w:pPr>
      <w:rPr>
        <w:rFonts w:hint="default"/>
      </w:rPr>
    </w:lvl>
  </w:abstractNum>
  <w:abstractNum w:abstractNumId="4" w15:restartNumberingAfterBreak="0">
    <w:nsid w:val="4EA13850"/>
    <w:multiLevelType w:val="hybridMultilevel"/>
    <w:tmpl w:val="18F0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20461"/>
    <w:multiLevelType w:val="hybridMultilevel"/>
    <w:tmpl w:val="7798821E"/>
    <w:lvl w:ilvl="0" w:tplc="43906EFC">
      <w:start w:val="1"/>
      <w:numFmt w:val="upperLetter"/>
      <w:lvlText w:val="%1."/>
      <w:lvlJc w:val="left"/>
      <w:pPr>
        <w:ind w:left="819" w:hanging="360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9" w:hanging="360"/>
      </w:pPr>
    </w:lvl>
    <w:lvl w:ilvl="2" w:tplc="0409001B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5CAE383B"/>
    <w:multiLevelType w:val="hybridMultilevel"/>
    <w:tmpl w:val="BAAE1624"/>
    <w:lvl w:ilvl="0" w:tplc="B2FE7040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5CB60A5E"/>
    <w:multiLevelType w:val="hybridMultilevel"/>
    <w:tmpl w:val="C396CD9A"/>
    <w:lvl w:ilvl="0" w:tplc="43906EFC">
      <w:start w:val="1"/>
      <w:numFmt w:val="upperLetter"/>
      <w:lvlText w:val="%1."/>
      <w:lvlJc w:val="left"/>
      <w:pPr>
        <w:ind w:left="819" w:hanging="360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4D60BFC4">
      <w:start w:val="1"/>
      <w:numFmt w:val="lowerLetter"/>
      <w:lvlText w:val="%2."/>
      <w:lvlJc w:val="left"/>
      <w:pPr>
        <w:ind w:left="1540" w:hanging="361"/>
      </w:pPr>
      <w:rPr>
        <w:rFonts w:ascii="Times New Roman" w:eastAsia="Times New Roman" w:hAnsi="Times New Roman" w:hint="default"/>
        <w:sz w:val="22"/>
        <w:szCs w:val="22"/>
      </w:rPr>
    </w:lvl>
    <w:lvl w:ilvl="2" w:tplc="4D60BFC4">
      <w:start w:val="1"/>
      <w:numFmt w:val="lowerLetter"/>
      <w:lvlText w:val="%3."/>
      <w:lvlJc w:val="left"/>
      <w:pPr>
        <w:ind w:left="2440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3" w:tplc="200606AA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005E69CC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5" w:tplc="1B62D04E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6" w:tplc="ECA299CE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7" w:tplc="E1A04902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8" w:tplc="605299BE">
      <w:start w:val="1"/>
      <w:numFmt w:val="bullet"/>
      <w:lvlText w:val="•"/>
      <w:lvlJc w:val="left"/>
      <w:pPr>
        <w:ind w:left="6693" w:hanging="360"/>
      </w:pPr>
      <w:rPr>
        <w:rFonts w:hint="default"/>
      </w:rPr>
    </w:lvl>
  </w:abstractNum>
  <w:abstractNum w:abstractNumId="8" w15:restartNumberingAfterBreak="0">
    <w:nsid w:val="69FD5CE4"/>
    <w:multiLevelType w:val="hybridMultilevel"/>
    <w:tmpl w:val="BF2EEEBC"/>
    <w:lvl w:ilvl="0" w:tplc="25DCB748">
      <w:start w:val="2"/>
      <w:numFmt w:val="upperRoman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D60BFC4">
      <w:start w:val="1"/>
      <w:numFmt w:val="lowerLetter"/>
      <w:lvlText w:val="%2."/>
      <w:lvlJc w:val="left"/>
      <w:pPr>
        <w:ind w:left="1296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A18E45C4">
      <w:start w:val="1"/>
      <w:numFmt w:val="bullet"/>
      <w:lvlText w:val="•"/>
      <w:lvlJc w:val="left"/>
      <w:pPr>
        <w:ind w:left="2132" w:hanging="360"/>
      </w:pPr>
      <w:rPr>
        <w:rFonts w:hint="default"/>
      </w:rPr>
    </w:lvl>
    <w:lvl w:ilvl="3" w:tplc="FD5E9BFE">
      <w:start w:val="1"/>
      <w:numFmt w:val="bullet"/>
      <w:lvlText w:val="•"/>
      <w:lvlJc w:val="left"/>
      <w:pPr>
        <w:ind w:left="2968" w:hanging="360"/>
      </w:pPr>
      <w:rPr>
        <w:rFonts w:hint="default"/>
      </w:rPr>
    </w:lvl>
    <w:lvl w:ilvl="4" w:tplc="DD14FFAE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4DA6659C">
      <w:start w:val="1"/>
      <w:numFmt w:val="bullet"/>
      <w:lvlText w:val="•"/>
      <w:lvlJc w:val="left"/>
      <w:pPr>
        <w:ind w:left="4640" w:hanging="360"/>
      </w:pPr>
      <w:rPr>
        <w:rFonts w:hint="default"/>
      </w:rPr>
    </w:lvl>
    <w:lvl w:ilvl="6" w:tplc="945AD74A">
      <w:start w:val="1"/>
      <w:numFmt w:val="bullet"/>
      <w:lvlText w:val="•"/>
      <w:lvlJc w:val="left"/>
      <w:pPr>
        <w:ind w:left="5476" w:hanging="360"/>
      </w:pPr>
      <w:rPr>
        <w:rFonts w:hint="default"/>
      </w:rPr>
    </w:lvl>
    <w:lvl w:ilvl="7" w:tplc="AA0ACCC8">
      <w:start w:val="1"/>
      <w:numFmt w:val="bullet"/>
      <w:lvlText w:val="•"/>
      <w:lvlJc w:val="left"/>
      <w:pPr>
        <w:ind w:left="6312" w:hanging="360"/>
      </w:pPr>
      <w:rPr>
        <w:rFonts w:hint="default"/>
      </w:rPr>
    </w:lvl>
    <w:lvl w:ilvl="8" w:tplc="D3A26510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</w:abstractNum>
  <w:abstractNum w:abstractNumId="9" w15:restartNumberingAfterBreak="0">
    <w:nsid w:val="6F7A6A8B"/>
    <w:multiLevelType w:val="hybridMultilevel"/>
    <w:tmpl w:val="6622A146"/>
    <w:lvl w:ilvl="0" w:tplc="040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0" w15:restartNumberingAfterBreak="0">
    <w:nsid w:val="7C675BB6"/>
    <w:multiLevelType w:val="hybridMultilevel"/>
    <w:tmpl w:val="4C5E305A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num w:numId="1" w16cid:durableId="1418087843">
    <w:abstractNumId w:val="8"/>
  </w:num>
  <w:num w:numId="2" w16cid:durableId="269971424">
    <w:abstractNumId w:val="3"/>
  </w:num>
  <w:num w:numId="3" w16cid:durableId="1652517716">
    <w:abstractNumId w:val="0"/>
  </w:num>
  <w:num w:numId="4" w16cid:durableId="1377702772">
    <w:abstractNumId w:val="7"/>
  </w:num>
  <w:num w:numId="5" w16cid:durableId="192422975">
    <w:abstractNumId w:val="5"/>
  </w:num>
  <w:num w:numId="6" w16cid:durableId="910191940">
    <w:abstractNumId w:val="6"/>
  </w:num>
  <w:num w:numId="7" w16cid:durableId="1836723157">
    <w:abstractNumId w:val="2"/>
  </w:num>
  <w:num w:numId="8" w16cid:durableId="1838307213">
    <w:abstractNumId w:val="1"/>
  </w:num>
  <w:num w:numId="9" w16cid:durableId="1775324067">
    <w:abstractNumId w:val="10"/>
  </w:num>
  <w:num w:numId="10" w16cid:durableId="335694491">
    <w:abstractNumId w:val="4"/>
  </w:num>
  <w:num w:numId="11" w16cid:durableId="8549296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B70"/>
    <w:rsid w:val="00042CE3"/>
    <w:rsid w:val="000436DD"/>
    <w:rsid w:val="00045362"/>
    <w:rsid w:val="00052553"/>
    <w:rsid w:val="0005698D"/>
    <w:rsid w:val="00084201"/>
    <w:rsid w:val="000C141D"/>
    <w:rsid w:val="000C32EC"/>
    <w:rsid w:val="000C76F8"/>
    <w:rsid w:val="000E7740"/>
    <w:rsid w:val="000F5808"/>
    <w:rsid w:val="00123A32"/>
    <w:rsid w:val="001320BB"/>
    <w:rsid w:val="00134ECD"/>
    <w:rsid w:val="00143359"/>
    <w:rsid w:val="00153385"/>
    <w:rsid w:val="001600BD"/>
    <w:rsid w:val="001B46BB"/>
    <w:rsid w:val="002055CC"/>
    <w:rsid w:val="00235250"/>
    <w:rsid w:val="00244CB1"/>
    <w:rsid w:val="00264B23"/>
    <w:rsid w:val="00292EF1"/>
    <w:rsid w:val="002A0C77"/>
    <w:rsid w:val="002B770E"/>
    <w:rsid w:val="002E3033"/>
    <w:rsid w:val="00322F32"/>
    <w:rsid w:val="00337E0A"/>
    <w:rsid w:val="003510C2"/>
    <w:rsid w:val="003757AD"/>
    <w:rsid w:val="003B01E3"/>
    <w:rsid w:val="003B0CD3"/>
    <w:rsid w:val="003D5541"/>
    <w:rsid w:val="003F41B1"/>
    <w:rsid w:val="003F608F"/>
    <w:rsid w:val="004160ED"/>
    <w:rsid w:val="00417E18"/>
    <w:rsid w:val="0044166C"/>
    <w:rsid w:val="00446ACB"/>
    <w:rsid w:val="00453BE1"/>
    <w:rsid w:val="00455146"/>
    <w:rsid w:val="00470411"/>
    <w:rsid w:val="00483BA5"/>
    <w:rsid w:val="004D78D5"/>
    <w:rsid w:val="004E3832"/>
    <w:rsid w:val="004E429F"/>
    <w:rsid w:val="004F4785"/>
    <w:rsid w:val="005137DC"/>
    <w:rsid w:val="00530556"/>
    <w:rsid w:val="00570AC9"/>
    <w:rsid w:val="005817C1"/>
    <w:rsid w:val="005A59D7"/>
    <w:rsid w:val="005B6A2F"/>
    <w:rsid w:val="005E5688"/>
    <w:rsid w:val="005F2FB0"/>
    <w:rsid w:val="00640E6D"/>
    <w:rsid w:val="006C70EA"/>
    <w:rsid w:val="006D7ECB"/>
    <w:rsid w:val="0070390E"/>
    <w:rsid w:val="00744566"/>
    <w:rsid w:val="00751203"/>
    <w:rsid w:val="007A70C9"/>
    <w:rsid w:val="007B7862"/>
    <w:rsid w:val="007D28DC"/>
    <w:rsid w:val="007F3330"/>
    <w:rsid w:val="00812987"/>
    <w:rsid w:val="00813A30"/>
    <w:rsid w:val="0084593C"/>
    <w:rsid w:val="008615C0"/>
    <w:rsid w:val="008624CF"/>
    <w:rsid w:val="00865FFB"/>
    <w:rsid w:val="0089566C"/>
    <w:rsid w:val="008A3398"/>
    <w:rsid w:val="008B4836"/>
    <w:rsid w:val="008B7424"/>
    <w:rsid w:val="008C4CCB"/>
    <w:rsid w:val="008F7FEB"/>
    <w:rsid w:val="00904EFB"/>
    <w:rsid w:val="00911B70"/>
    <w:rsid w:val="00970E2D"/>
    <w:rsid w:val="009A7EF2"/>
    <w:rsid w:val="009C0C77"/>
    <w:rsid w:val="009C4534"/>
    <w:rsid w:val="00A54079"/>
    <w:rsid w:val="00A6340F"/>
    <w:rsid w:val="00A73865"/>
    <w:rsid w:val="00AA182B"/>
    <w:rsid w:val="00AB5C5C"/>
    <w:rsid w:val="00AB759F"/>
    <w:rsid w:val="00AB7D32"/>
    <w:rsid w:val="00AC68D3"/>
    <w:rsid w:val="00B24304"/>
    <w:rsid w:val="00B31278"/>
    <w:rsid w:val="00B36979"/>
    <w:rsid w:val="00B9486D"/>
    <w:rsid w:val="00BB0F8A"/>
    <w:rsid w:val="00BB7747"/>
    <w:rsid w:val="00C109ED"/>
    <w:rsid w:val="00C1581F"/>
    <w:rsid w:val="00C23C89"/>
    <w:rsid w:val="00C510C8"/>
    <w:rsid w:val="00C770C3"/>
    <w:rsid w:val="00CA6C09"/>
    <w:rsid w:val="00CA7AA9"/>
    <w:rsid w:val="00CB3ED7"/>
    <w:rsid w:val="00D022EF"/>
    <w:rsid w:val="00D03837"/>
    <w:rsid w:val="00D074E1"/>
    <w:rsid w:val="00D22C04"/>
    <w:rsid w:val="00D65650"/>
    <w:rsid w:val="00D73235"/>
    <w:rsid w:val="00D75B88"/>
    <w:rsid w:val="00D85FEF"/>
    <w:rsid w:val="00DA3A3C"/>
    <w:rsid w:val="00DD688D"/>
    <w:rsid w:val="00E22624"/>
    <w:rsid w:val="00E338CF"/>
    <w:rsid w:val="00E65205"/>
    <w:rsid w:val="00E67456"/>
    <w:rsid w:val="00E736DF"/>
    <w:rsid w:val="00E91D0E"/>
    <w:rsid w:val="00EC1836"/>
    <w:rsid w:val="00EF7AE1"/>
    <w:rsid w:val="00F02DA3"/>
    <w:rsid w:val="00F479DF"/>
    <w:rsid w:val="00F615D7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0421F"/>
  <w15:docId w15:val="{D39CFD2D-B4EA-4C39-8292-46ECB47E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0"/>
      <w:outlineLvl w:val="0"/>
    </w:pPr>
    <w:rPr>
      <w:rFonts w:ascii="Arial Black" w:eastAsia="Arial Black" w:hAnsi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4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566"/>
  </w:style>
  <w:style w:type="paragraph" w:styleId="Footer">
    <w:name w:val="footer"/>
    <w:basedOn w:val="Normal"/>
    <w:link w:val="FooterChar"/>
    <w:uiPriority w:val="99"/>
    <w:unhideWhenUsed/>
    <w:rsid w:val="00744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A3D4A-CDC8-4FB4-828A-9DBB2B2D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COMBINED STATE BINDER GROUP AGENDA</vt:lpstr>
    </vt:vector>
  </TitlesOfParts>
  <Company>MNDOT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STATE BINDER GROUP AGENDA</dc:title>
  <dc:creator>Department of Transportation</dc:creator>
  <cp:lastModifiedBy>Gallistel, Allen J (DOT)</cp:lastModifiedBy>
  <cp:revision>11</cp:revision>
  <dcterms:created xsi:type="dcterms:W3CDTF">2026-03-31T13:58:00Z</dcterms:created>
  <dcterms:modified xsi:type="dcterms:W3CDTF">2026-04-07T14:40:00Z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2012-05-08T00:00:00Z</vt:filetime>
  </property>
  <property fmtid="{D5CDD505-2E9C-101B-9397-08002B2CF9AE}" pid="3" name="LastSaved">
    <vt:filetime>2015-10-29T00:00:00Z</vt:filetime>
  </property>
</Properties>
</file>